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808" w:rsidRPr="001F7808" w:rsidRDefault="00E33770" w:rsidP="001F7808">
      <w:pPr>
        <w:rPr>
          <w:rFonts w:ascii="Arial" w:eastAsia="Calibri" w:hAnsi="Arial" w:cs="Arial"/>
          <w:color w:val="000000"/>
          <w:lang w:eastAsia="nl-NL"/>
        </w:rPr>
      </w:pPr>
      <w:r w:rsidRPr="00E33770">
        <w:rPr>
          <w:rFonts w:ascii="Calibri" w:hAnsi="Calibri" w:cs="Calibri"/>
          <w:b/>
        </w:rPr>
        <w:t>Het Grasweggebied</w:t>
      </w:r>
      <w:r w:rsidR="005A2C39">
        <w:rPr>
          <w:rFonts w:ascii="Calibri" w:hAnsi="Calibri" w:cs="Calibri"/>
          <w:b/>
        </w:rPr>
        <w:t xml:space="preserve"> (Hellevoetsluis)</w:t>
      </w:r>
      <w:r w:rsidR="001F7808">
        <w:rPr>
          <w:rFonts w:ascii="Calibri" w:hAnsi="Calibri" w:cs="Calibri"/>
          <w:b/>
        </w:rPr>
        <w:t xml:space="preserve"> (</w:t>
      </w:r>
      <w:r w:rsidR="001F7808" w:rsidRPr="001F7808">
        <w:rPr>
          <w:rFonts w:ascii="Arial" w:eastAsia="Calibri" w:hAnsi="Arial" w:cs="Arial"/>
          <w:color w:val="000000"/>
          <w:lang w:eastAsia="nl-NL"/>
        </w:rPr>
        <w:t>© KNNV afdeling Hollandse Delta</w:t>
      </w:r>
      <w:r w:rsidR="001F7808">
        <w:rPr>
          <w:rFonts w:ascii="Arial" w:eastAsia="Calibri" w:hAnsi="Arial" w:cs="Arial"/>
          <w:color w:val="000000"/>
          <w:lang w:eastAsia="nl-NL"/>
        </w:rPr>
        <w:t>)</w:t>
      </w:r>
    </w:p>
    <w:p w:rsidR="00E33770" w:rsidRPr="00E33770" w:rsidRDefault="00E33770" w:rsidP="00E33770">
      <w:pPr>
        <w:rPr>
          <w:rFonts w:ascii="Calibri" w:hAnsi="Calibri" w:cs="Calibri"/>
          <w:b/>
        </w:rPr>
      </w:pPr>
    </w:p>
    <w:p w:rsidR="00E33770" w:rsidRPr="00E33770" w:rsidRDefault="00E33770" w:rsidP="00E33770">
      <w:pPr>
        <w:rPr>
          <w:rFonts w:ascii="Calibri" w:hAnsi="Calibri" w:cs="Calibri"/>
          <w:bCs/>
        </w:rPr>
      </w:pPr>
      <w:r w:rsidRPr="00E33770">
        <w:rPr>
          <w:rFonts w:ascii="Calibri" w:hAnsi="Calibri" w:cs="Calibri"/>
          <w:bCs/>
        </w:rPr>
        <w:t xml:space="preserve">Het Grasweggebied is ongeveer 8 hectare groot en ligt tegen het industriegebied de </w:t>
      </w:r>
      <w:proofErr w:type="spellStart"/>
      <w:r w:rsidRPr="00E33770">
        <w:rPr>
          <w:rFonts w:ascii="Calibri" w:hAnsi="Calibri" w:cs="Calibri"/>
          <w:bCs/>
        </w:rPr>
        <w:t>Kickersbloem</w:t>
      </w:r>
      <w:proofErr w:type="spellEnd"/>
      <w:r w:rsidRPr="00E33770">
        <w:rPr>
          <w:rFonts w:ascii="Calibri" w:hAnsi="Calibri" w:cs="Calibri"/>
          <w:bCs/>
        </w:rPr>
        <w:t xml:space="preserve"> in Hellvoetsluis aan. In oktober 2009 werd 70.000 kubieke meter grond afgegraven. Hierdoor ontstond een brede kreek met natuurvriendelijke oevers. Er zijn twee eilandjes die als broedplek fungeren voor vogels. De herinrichting werd afgerond met de realisatie van een schapenweide, de aanleg van een vleermuisbunker, wandelpad en parkeerplaats, het plaatsen van een vogelscherm en de aanplant van duizenden bomen en struiken. De gemeente Hellvoetsluis heeft de gronden voor 30 jaar in erfpacht gegeven aan het Zuid-Hollands Landschap, dat samen met vrijwilligers van de Stichting Natuurlijk Grasweggebied het beheer voert.</w:t>
      </w:r>
      <w:r w:rsidRPr="00E33770">
        <w:rPr>
          <w:rFonts w:ascii="Calibri" w:eastAsia="Calibri" w:hAnsi="Calibri" w:cs="Calibri"/>
          <w:color w:val="000000"/>
          <w:sz w:val="26"/>
          <w:szCs w:val="26"/>
          <w:shd w:val="clear" w:color="auto" w:fill="F1EDE8"/>
          <w:lang w:eastAsia="nl-NL"/>
        </w:rPr>
        <w:t xml:space="preserve"> </w:t>
      </w:r>
    </w:p>
    <w:p w:rsidR="00E33770" w:rsidRPr="00E33770" w:rsidRDefault="00E33770" w:rsidP="00E33770">
      <w:pPr>
        <w:rPr>
          <w:rFonts w:ascii="Calibri" w:hAnsi="Calibri" w:cs="Calibri"/>
          <w:bCs/>
        </w:rPr>
      </w:pPr>
      <w:r w:rsidRPr="00E33770">
        <w:rPr>
          <w:rFonts w:ascii="Calibri" w:hAnsi="Calibri" w:cs="Calibri"/>
          <w:bCs/>
        </w:rPr>
        <w:t xml:space="preserve">Het gebied is in 2009 aangelegd en in 2010 voor een klein deel opengesteld voor het publiek. De gemeente Hellevoetsluis heeft het gebied aan </w:t>
      </w:r>
      <w:r w:rsidR="005A2C39">
        <w:rPr>
          <w:rFonts w:ascii="Calibri" w:hAnsi="Calibri" w:cs="Calibri"/>
          <w:bCs/>
        </w:rPr>
        <w:t>h</w:t>
      </w:r>
      <w:r w:rsidRPr="00E33770">
        <w:rPr>
          <w:rFonts w:ascii="Calibri" w:hAnsi="Calibri" w:cs="Calibri"/>
          <w:bCs/>
        </w:rPr>
        <w:t>et Zuid-Hollands Landschap verpacht. ZHL voert het beheer over het terrein. Het opengestelde deel ligt in het ZW deel bij de parkeerplaats. Vanaf deze parkeerplaats is het mogelijk twee lussen te lopen.</w:t>
      </w:r>
    </w:p>
    <w:p w:rsidR="00E33770" w:rsidRPr="00E33770" w:rsidRDefault="00E33770" w:rsidP="00E33770">
      <w:pPr>
        <w:rPr>
          <w:bCs/>
        </w:rPr>
      </w:pPr>
      <w:r w:rsidRPr="00E33770">
        <w:rPr>
          <w:bCs/>
        </w:rPr>
        <w:t>De plantengroei is door het seizoen heen weelderig. Er is veel rolklaver te bewonderen die hoog in de verschillende grassoorten opgroeit. Langs de waterranden staat overal riet dat her en der vermengd is met wilgenroosje, rietsigaar, of ook wel grote lisdodde</w:t>
      </w:r>
      <w:r w:rsidR="001F7808">
        <w:rPr>
          <w:bCs/>
        </w:rPr>
        <w:t>,</w:t>
      </w:r>
      <w:r w:rsidRPr="00E33770">
        <w:rPr>
          <w:bCs/>
        </w:rPr>
        <w:t xml:space="preserve"> en waterzuring. Verder komt er veel smalbladige weegbree, grote engelwortel, grootbloemige </w:t>
      </w:r>
      <w:proofErr w:type="spellStart"/>
      <w:r w:rsidRPr="00E33770">
        <w:rPr>
          <w:bCs/>
        </w:rPr>
        <w:t>centaurie</w:t>
      </w:r>
      <w:proofErr w:type="spellEnd"/>
      <w:r w:rsidRPr="00E33770">
        <w:rPr>
          <w:bCs/>
        </w:rPr>
        <w:t xml:space="preserve">, haagwinde, zilverschoon, duizendblad, rode klaver en smeerwortel voor. Tot slot is ook het </w:t>
      </w:r>
      <w:proofErr w:type="spellStart"/>
      <w:r w:rsidRPr="00E33770">
        <w:rPr>
          <w:bCs/>
        </w:rPr>
        <w:t>jabobskruiskruid</w:t>
      </w:r>
      <w:proofErr w:type="spellEnd"/>
      <w:r w:rsidRPr="00E33770">
        <w:rPr>
          <w:bCs/>
        </w:rPr>
        <w:t xml:space="preserve"> veelvuldig aanwezig. </w:t>
      </w:r>
    </w:p>
    <w:p w:rsidR="00E33770" w:rsidRPr="00E33770" w:rsidRDefault="00E33770" w:rsidP="00E33770">
      <w:pPr>
        <w:rPr>
          <w:rFonts w:cstheme="minorHAnsi"/>
          <w:bCs/>
        </w:rPr>
      </w:pPr>
      <w:r w:rsidRPr="00E33770">
        <w:rPr>
          <w:rFonts w:eastAsia="Calibri" w:cstheme="minorHAnsi"/>
          <w:color w:val="323232"/>
          <w:shd w:val="clear" w:color="auto" w:fill="FFFFFF"/>
          <w:lang w:eastAsia="nl-NL"/>
        </w:rPr>
        <w:t>Bos: In het gebied is 2,2 tot 2,5 hectare bos aangeplant. Een rijke struiklaag bestaande uit meidoorn, gewone vlier, hazelaar, kardinaalsmuts en sleedoorn maken het beeld compleet.</w:t>
      </w:r>
    </w:p>
    <w:p w:rsidR="00E33770" w:rsidRDefault="00E33770" w:rsidP="00E33770">
      <w:pPr>
        <w:rPr>
          <w:bCs/>
        </w:rPr>
      </w:pPr>
      <w:r w:rsidRPr="00E33770">
        <w:rPr>
          <w:bCs/>
        </w:rPr>
        <w:t xml:space="preserve">Het gebied is in 2012 en 2019 op broedvogels geïnventariseerd. In 2019 zijn er 31 soorten broedvogelsoorten vastgesteld (2012: 29 soorten). In 2007 en 2012 werd het gebied ook op muizen geïnventariseerd. </w:t>
      </w:r>
    </w:p>
    <w:p w:rsidR="005A2C39" w:rsidRPr="00E33770" w:rsidRDefault="005A2C39" w:rsidP="00E33770">
      <w:pPr>
        <w:rPr>
          <w:bCs/>
        </w:rPr>
      </w:pPr>
      <w:r>
        <w:rPr>
          <w:noProof/>
        </w:rPr>
        <w:drawing>
          <wp:inline distT="0" distB="0" distL="0" distR="0" wp14:anchorId="14C0A319" wp14:editId="3D3DBF36">
            <wp:extent cx="3705225" cy="3248991"/>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34841" cy="3274961"/>
                    </a:xfrm>
                    <a:prstGeom prst="rect">
                      <a:avLst/>
                    </a:prstGeom>
                  </pic:spPr>
                </pic:pic>
              </a:graphicData>
            </a:graphic>
          </wp:inline>
        </w:drawing>
      </w:r>
    </w:p>
    <w:p w:rsidR="00D1311B" w:rsidRDefault="00D1311B"/>
    <w:p w:rsidR="004009CE" w:rsidRDefault="00EC07FA">
      <w:r>
        <w:rPr>
          <w:noProof/>
        </w:rPr>
        <w:lastRenderedPageBreak/>
        <w:drawing>
          <wp:inline distT="0" distB="0" distL="0" distR="0" wp14:anchorId="7781A769" wp14:editId="44006805">
            <wp:extent cx="3971925" cy="2676525"/>
            <wp:effectExtent l="0" t="0" r="0" b="0"/>
            <wp:docPr id="7" name="Grafiek 7">
              <a:extLst xmlns:a="http://schemas.openxmlformats.org/drawingml/2006/main">
                <a:ext uri="{FF2B5EF4-FFF2-40B4-BE49-F238E27FC236}">
                  <a16:creationId xmlns:a16="http://schemas.microsoft.com/office/drawing/2014/main" id="{D046BF25-3787-4DE0-81F9-9C44BC04D9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A2C39" w:rsidRDefault="005A2C39"/>
    <w:p w:rsidR="00957138" w:rsidRDefault="00EC07FA" w:rsidP="00957138">
      <w:pPr>
        <w:keepNext/>
      </w:pPr>
      <w:r>
        <w:rPr>
          <w:noProof/>
        </w:rPr>
        <w:drawing>
          <wp:inline distT="0" distB="0" distL="0" distR="0" wp14:anchorId="6367CAA8" wp14:editId="1FD6887E">
            <wp:extent cx="3076575" cy="1866900"/>
            <wp:effectExtent l="0" t="0" r="9525" b="0"/>
            <wp:docPr id="3" name="Grafiek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07FA" w:rsidRDefault="00957138" w:rsidP="00957138">
      <w:pPr>
        <w:pStyle w:val="Bijschrift"/>
      </w:pPr>
      <w:r>
        <w:t>Aantal dagvlinders per jaar Grasweggebied</w:t>
      </w:r>
    </w:p>
    <w:p w:rsidR="0003147A" w:rsidRDefault="0003147A">
      <w:bookmarkStart w:id="0" w:name="_GoBack"/>
      <w:bookmarkEnd w:id="0"/>
    </w:p>
    <w:p w:rsidR="0003147A" w:rsidRDefault="0003147A">
      <w:r>
        <w:rPr>
          <w:noProof/>
        </w:rPr>
        <w:drawing>
          <wp:inline distT="0" distB="0" distL="0" distR="0" wp14:anchorId="0C08E9E8" wp14:editId="4D021B68">
            <wp:extent cx="3762375" cy="2314575"/>
            <wp:effectExtent l="0" t="0" r="9525" b="9525"/>
            <wp:docPr id="1" name="Grafiek 1">
              <a:extLst xmlns:a="http://schemas.openxmlformats.org/drawingml/2006/main">
                <a:ext uri="{FF2B5EF4-FFF2-40B4-BE49-F238E27FC236}">
                  <a16:creationId xmlns:a16="http://schemas.microsoft.com/office/drawing/2014/main" id="{70F66B97-74C8-4F5F-898D-9905F08F0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2C39" w:rsidRDefault="005A2C39"/>
    <w:p w:rsidR="003F578D" w:rsidRDefault="005A2C39" w:rsidP="003F578D">
      <w:pPr>
        <w:keepNext/>
      </w:pPr>
      <w:r>
        <w:rPr>
          <w:noProof/>
        </w:rPr>
        <w:lastRenderedPageBreak/>
        <w:drawing>
          <wp:inline distT="0" distB="0" distL="0" distR="0" wp14:anchorId="23818677">
            <wp:extent cx="2688590" cy="21761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176145"/>
                    </a:xfrm>
                    <a:prstGeom prst="rect">
                      <a:avLst/>
                    </a:prstGeom>
                    <a:noFill/>
                  </pic:spPr>
                </pic:pic>
              </a:graphicData>
            </a:graphic>
          </wp:inline>
        </w:drawing>
      </w:r>
    </w:p>
    <w:p w:rsidR="005A2C39" w:rsidRDefault="003F578D" w:rsidP="003F578D">
      <w:pPr>
        <w:pStyle w:val="Bijschrift"/>
      </w:pPr>
      <w:r>
        <w:t>Stikstofgevoeligheid dagvlinders Grasweggebied 2011</w:t>
      </w:r>
    </w:p>
    <w:p w:rsidR="00BF64DD" w:rsidRDefault="00BF64DD"/>
    <w:p w:rsidR="003F578D" w:rsidRDefault="00BF64DD" w:rsidP="003F578D">
      <w:pPr>
        <w:keepNext/>
      </w:pPr>
      <w:r>
        <w:rPr>
          <w:noProof/>
        </w:rPr>
        <w:drawing>
          <wp:inline distT="0" distB="0" distL="0" distR="0" wp14:anchorId="220E4C8C" wp14:editId="199B5EDE">
            <wp:extent cx="2628900" cy="1943100"/>
            <wp:effectExtent l="0" t="0" r="0" b="0"/>
            <wp:docPr id="10" name="Grafiek 10">
              <a:extLst xmlns:a="http://schemas.openxmlformats.org/drawingml/2006/main">
                <a:ext uri="{FF2B5EF4-FFF2-40B4-BE49-F238E27FC236}">
                  <a16:creationId xmlns:a16="http://schemas.microsoft.com/office/drawing/2014/main" id="{D7DC7AA2-2E74-49D9-A13E-182038A78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311B" w:rsidRDefault="003F578D" w:rsidP="003F578D">
      <w:pPr>
        <w:pStyle w:val="Bijschrift"/>
      </w:pPr>
      <w:r>
        <w:t>Stikstofgevoeligheid dagvlinders Grasweggebied 2020</w:t>
      </w:r>
    </w:p>
    <w:p w:rsidR="00D1311B" w:rsidRDefault="00D1311B"/>
    <w:tbl>
      <w:tblPr>
        <w:tblStyle w:val="Tabelraster"/>
        <w:tblW w:w="0" w:type="auto"/>
        <w:tblLook w:val="04A0" w:firstRow="1" w:lastRow="0" w:firstColumn="1" w:lastColumn="0" w:noHBand="0" w:noVBand="1"/>
      </w:tblPr>
      <w:tblGrid>
        <w:gridCol w:w="846"/>
        <w:gridCol w:w="1701"/>
      </w:tblGrid>
      <w:tr w:rsidR="004C3992" w:rsidTr="004C3992">
        <w:tc>
          <w:tcPr>
            <w:tcW w:w="846" w:type="dxa"/>
          </w:tcPr>
          <w:p w:rsidR="004C3992" w:rsidRPr="004C3992" w:rsidRDefault="004C3992">
            <w:pPr>
              <w:rPr>
                <w:b/>
                <w:bCs/>
              </w:rPr>
            </w:pPr>
            <w:r w:rsidRPr="004C3992">
              <w:rPr>
                <w:b/>
                <w:bCs/>
              </w:rPr>
              <w:t>Jaar</w:t>
            </w:r>
          </w:p>
        </w:tc>
        <w:tc>
          <w:tcPr>
            <w:tcW w:w="1701" w:type="dxa"/>
          </w:tcPr>
          <w:p w:rsidR="004C3992" w:rsidRDefault="004C3992">
            <w:pPr>
              <w:rPr>
                <w:b/>
                <w:bCs/>
              </w:rPr>
            </w:pPr>
            <w:r w:rsidRPr="004C3992">
              <w:rPr>
                <w:b/>
                <w:bCs/>
              </w:rPr>
              <w:t xml:space="preserve">Aantal soorten </w:t>
            </w:r>
          </w:p>
          <w:p w:rsidR="004C3992" w:rsidRPr="004C3992" w:rsidRDefault="004C3992">
            <w:pPr>
              <w:rPr>
                <w:b/>
                <w:bCs/>
              </w:rPr>
            </w:pPr>
            <w:r w:rsidRPr="004C3992">
              <w:rPr>
                <w:b/>
                <w:bCs/>
              </w:rPr>
              <w:t>broedvogels</w:t>
            </w:r>
          </w:p>
        </w:tc>
      </w:tr>
      <w:tr w:rsidR="004C3992" w:rsidTr="004C3992">
        <w:tc>
          <w:tcPr>
            <w:tcW w:w="846" w:type="dxa"/>
          </w:tcPr>
          <w:p w:rsidR="004C3992" w:rsidRDefault="004C3992">
            <w:r>
              <w:t>2012</w:t>
            </w:r>
          </w:p>
        </w:tc>
        <w:tc>
          <w:tcPr>
            <w:tcW w:w="1701" w:type="dxa"/>
          </w:tcPr>
          <w:p w:rsidR="004C3992" w:rsidRDefault="004C3992">
            <w:r>
              <w:t>29</w:t>
            </w:r>
          </w:p>
        </w:tc>
      </w:tr>
      <w:tr w:rsidR="004C3992" w:rsidTr="004C3992">
        <w:tc>
          <w:tcPr>
            <w:tcW w:w="846" w:type="dxa"/>
          </w:tcPr>
          <w:p w:rsidR="004C3992" w:rsidRDefault="004C3992">
            <w:r>
              <w:t>2019</w:t>
            </w:r>
          </w:p>
        </w:tc>
        <w:tc>
          <w:tcPr>
            <w:tcW w:w="1701" w:type="dxa"/>
          </w:tcPr>
          <w:p w:rsidR="004C3992" w:rsidRDefault="004C3992">
            <w:r>
              <w:t>31</w:t>
            </w:r>
          </w:p>
        </w:tc>
      </w:tr>
    </w:tbl>
    <w:p w:rsidR="004C3992" w:rsidRDefault="004C3992"/>
    <w:p w:rsidR="003F578D" w:rsidRDefault="003F578D">
      <w:r w:rsidRPr="003F578D">
        <w:drawing>
          <wp:inline distT="0" distB="0" distL="0" distR="0">
            <wp:extent cx="5760720" cy="9099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909955"/>
                    </a:xfrm>
                    <a:prstGeom prst="rect">
                      <a:avLst/>
                    </a:prstGeom>
                    <a:noFill/>
                    <a:ln>
                      <a:noFill/>
                    </a:ln>
                  </pic:spPr>
                </pic:pic>
              </a:graphicData>
            </a:graphic>
          </wp:inline>
        </w:drawing>
      </w:r>
    </w:p>
    <w:p w:rsidR="003F578D" w:rsidRDefault="003F578D"/>
    <w:tbl>
      <w:tblPr>
        <w:tblStyle w:val="Tabelraster"/>
        <w:tblW w:w="0" w:type="auto"/>
        <w:tblLook w:val="04A0" w:firstRow="1" w:lastRow="0" w:firstColumn="1" w:lastColumn="0" w:noHBand="0" w:noVBand="1"/>
      </w:tblPr>
      <w:tblGrid>
        <w:gridCol w:w="1696"/>
        <w:gridCol w:w="2127"/>
        <w:gridCol w:w="1275"/>
        <w:gridCol w:w="1315"/>
      </w:tblGrid>
      <w:tr w:rsidR="00B11534" w:rsidTr="00424444">
        <w:tc>
          <w:tcPr>
            <w:tcW w:w="1696" w:type="dxa"/>
          </w:tcPr>
          <w:p w:rsidR="00B11534" w:rsidRPr="00B11534" w:rsidRDefault="00B11534">
            <w:pPr>
              <w:rPr>
                <w:b/>
                <w:bCs/>
              </w:rPr>
            </w:pPr>
            <w:r w:rsidRPr="00B11534">
              <w:rPr>
                <w:b/>
                <w:bCs/>
              </w:rPr>
              <w:t xml:space="preserve">Plantensoorten </w:t>
            </w:r>
          </w:p>
        </w:tc>
        <w:tc>
          <w:tcPr>
            <w:tcW w:w="2127" w:type="dxa"/>
          </w:tcPr>
          <w:p w:rsidR="00B11534" w:rsidRPr="00B11534" w:rsidRDefault="00B11534">
            <w:pPr>
              <w:rPr>
                <w:b/>
                <w:bCs/>
              </w:rPr>
            </w:pPr>
            <w:r w:rsidRPr="00B11534">
              <w:rPr>
                <w:b/>
                <w:bCs/>
              </w:rPr>
              <w:t>Naast Parkeerplaats</w:t>
            </w:r>
          </w:p>
        </w:tc>
        <w:tc>
          <w:tcPr>
            <w:tcW w:w="1275" w:type="dxa"/>
          </w:tcPr>
          <w:p w:rsidR="00B11534" w:rsidRPr="00B11534" w:rsidRDefault="00B11534">
            <w:pPr>
              <w:rPr>
                <w:b/>
                <w:bCs/>
              </w:rPr>
            </w:pPr>
            <w:r w:rsidRPr="00B11534">
              <w:rPr>
                <w:b/>
                <w:bCs/>
              </w:rPr>
              <w:t>Boomgaard</w:t>
            </w:r>
          </w:p>
        </w:tc>
        <w:tc>
          <w:tcPr>
            <w:tcW w:w="1315" w:type="dxa"/>
          </w:tcPr>
          <w:p w:rsidR="00B11534" w:rsidRPr="00B11534" w:rsidRDefault="00B11534">
            <w:pPr>
              <w:rPr>
                <w:b/>
                <w:bCs/>
              </w:rPr>
            </w:pPr>
            <w:r w:rsidRPr="00B11534">
              <w:rPr>
                <w:b/>
                <w:bCs/>
              </w:rPr>
              <w:t xml:space="preserve">Schapenwei </w:t>
            </w:r>
          </w:p>
        </w:tc>
      </w:tr>
      <w:tr w:rsidR="00B11534" w:rsidTr="00424444">
        <w:tc>
          <w:tcPr>
            <w:tcW w:w="1696" w:type="dxa"/>
          </w:tcPr>
          <w:p w:rsidR="00B11534" w:rsidRDefault="00B11534">
            <w:r>
              <w:t>2011</w:t>
            </w:r>
          </w:p>
        </w:tc>
        <w:tc>
          <w:tcPr>
            <w:tcW w:w="2127" w:type="dxa"/>
          </w:tcPr>
          <w:p w:rsidR="00B11534" w:rsidRDefault="00424444">
            <w:r>
              <w:t>73</w:t>
            </w:r>
          </w:p>
        </w:tc>
        <w:tc>
          <w:tcPr>
            <w:tcW w:w="1275" w:type="dxa"/>
          </w:tcPr>
          <w:p w:rsidR="00B11534" w:rsidRDefault="00424444">
            <w:r>
              <w:t>90</w:t>
            </w:r>
          </w:p>
        </w:tc>
        <w:tc>
          <w:tcPr>
            <w:tcW w:w="1315" w:type="dxa"/>
          </w:tcPr>
          <w:p w:rsidR="00B11534" w:rsidRDefault="00424444">
            <w:r>
              <w:t>98</w:t>
            </w:r>
          </w:p>
        </w:tc>
      </w:tr>
    </w:tbl>
    <w:p w:rsidR="001F7808" w:rsidRPr="001F7808" w:rsidRDefault="001F7808" w:rsidP="001F7808">
      <w:pPr>
        <w:rPr>
          <w:rFonts w:ascii="Arial" w:eastAsia="Calibri" w:hAnsi="Arial" w:cs="Arial"/>
          <w:color w:val="000000"/>
          <w:lang w:eastAsia="nl-NL"/>
        </w:rPr>
      </w:pPr>
      <w:r>
        <w:rPr>
          <w:rFonts w:ascii="Arial" w:eastAsia="Calibri" w:hAnsi="Arial" w:cs="Arial"/>
          <w:color w:val="000000"/>
          <w:lang w:eastAsia="nl-NL"/>
        </w:rPr>
        <w:br/>
      </w:r>
      <w:r w:rsidRPr="001F7808">
        <w:rPr>
          <w:rFonts w:ascii="Arial" w:eastAsia="Calibri" w:hAnsi="Arial" w:cs="Arial"/>
          <w:color w:val="000000"/>
          <w:lang w:eastAsia="nl-NL"/>
        </w:rPr>
        <w:t>© KNNV afdeling Hollandse Delta</w:t>
      </w:r>
    </w:p>
    <w:p w:rsidR="0082111C" w:rsidRDefault="0082111C">
      <w:pPr>
        <w:rPr>
          <w:b/>
          <w:bCs/>
        </w:rPr>
      </w:pPr>
    </w:p>
    <w:sectPr w:rsidR="00821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77"/>
    <w:rsid w:val="0003147A"/>
    <w:rsid w:val="001F7808"/>
    <w:rsid w:val="00370A90"/>
    <w:rsid w:val="003F578D"/>
    <w:rsid w:val="004009CE"/>
    <w:rsid w:val="00424444"/>
    <w:rsid w:val="004C3992"/>
    <w:rsid w:val="0056044C"/>
    <w:rsid w:val="00580D27"/>
    <w:rsid w:val="005A2C39"/>
    <w:rsid w:val="0082111C"/>
    <w:rsid w:val="00957138"/>
    <w:rsid w:val="009679FE"/>
    <w:rsid w:val="00B11534"/>
    <w:rsid w:val="00BF64DD"/>
    <w:rsid w:val="00D1311B"/>
    <w:rsid w:val="00E33770"/>
    <w:rsid w:val="00EC07FA"/>
    <w:rsid w:val="00FA2F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7F1B"/>
  <w15:chartTrackingRefBased/>
  <w15:docId w15:val="{514EAFCC-B73B-4756-B8A4-7C8B1442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C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3F578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3.emf"/><Relationship Id="rId4" Type="http://schemas.openxmlformats.org/officeDocument/2006/relationships/image" Target="media/image1.png"/><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Dagvlindersoorten Grasweggebied 2020</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5EE-40CD-B665-D821414C780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5EE-40CD-B665-D821414C780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5EE-40CD-B665-D821414C780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C5EE-40CD-B665-D821414C780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C5EE-40CD-B665-D821414C780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C5EE-40CD-B665-D821414C780A}"/>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C5EE-40CD-B665-D821414C780A}"/>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C5EE-40CD-B665-D821414C780A}"/>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C5EE-40CD-B665-D821414C780A}"/>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C5EE-40CD-B665-D821414C780A}"/>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C5EE-40CD-B665-D821414C780A}"/>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7-C5EE-40CD-B665-D821414C780A}"/>
              </c:ext>
            </c:extLst>
          </c:dPt>
          <c:cat>
            <c:strRef>
              <c:f>Blad1!$A$1:$A$12</c:f>
              <c:strCache>
                <c:ptCount val="12"/>
                <c:pt idx="0">
                  <c:v>atalanta</c:v>
                </c:pt>
                <c:pt idx="1">
                  <c:v>bont zandoogje</c:v>
                </c:pt>
                <c:pt idx="2">
                  <c:v>boomblauwtje</c:v>
                </c:pt>
                <c:pt idx="3">
                  <c:v>bruin blauwtje</c:v>
                </c:pt>
                <c:pt idx="4">
                  <c:v>bruin zandoogje</c:v>
                </c:pt>
                <c:pt idx="5">
                  <c:v>citroenvlinder</c:v>
                </c:pt>
                <c:pt idx="6">
                  <c:v>dagpauwoog</c:v>
                </c:pt>
                <c:pt idx="7">
                  <c:v>hooibeestje</c:v>
                </c:pt>
                <c:pt idx="8">
                  <c:v>icarusblauwtje</c:v>
                </c:pt>
                <c:pt idx="9">
                  <c:v>klein koolwitje</c:v>
                </c:pt>
                <c:pt idx="10">
                  <c:v>landkaartje</c:v>
                </c:pt>
                <c:pt idx="11">
                  <c:v>oranje zandoogje</c:v>
                </c:pt>
              </c:strCache>
            </c:strRef>
          </c:cat>
          <c:val>
            <c:numRef>
              <c:f>Blad1!$B$1:$B$12</c:f>
              <c:numCache>
                <c:formatCode>General</c:formatCode>
                <c:ptCount val="12"/>
                <c:pt idx="0">
                  <c:v>4</c:v>
                </c:pt>
                <c:pt idx="1">
                  <c:v>111</c:v>
                </c:pt>
                <c:pt idx="2">
                  <c:v>8</c:v>
                </c:pt>
                <c:pt idx="3">
                  <c:v>2</c:v>
                </c:pt>
                <c:pt idx="4">
                  <c:v>96</c:v>
                </c:pt>
                <c:pt idx="5">
                  <c:v>1</c:v>
                </c:pt>
                <c:pt idx="6">
                  <c:v>3</c:v>
                </c:pt>
                <c:pt idx="7">
                  <c:v>4</c:v>
                </c:pt>
                <c:pt idx="8">
                  <c:v>77</c:v>
                </c:pt>
                <c:pt idx="9">
                  <c:v>85</c:v>
                </c:pt>
                <c:pt idx="10">
                  <c:v>3</c:v>
                </c:pt>
                <c:pt idx="11">
                  <c:v>29</c:v>
                </c:pt>
              </c:numCache>
            </c:numRef>
          </c:val>
          <c:extLst>
            <c:ext xmlns:c16="http://schemas.microsoft.com/office/drawing/2014/chart" uri="{C3380CC4-5D6E-409C-BE32-E72D297353CC}">
              <c16:uniqueId val="{00000018-C5EE-40CD-B665-D821414C780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nl-NL"/>
              <a:t>Dagvlindermonitoring</a:t>
            </a:r>
          </a:p>
          <a:p>
            <a:pPr algn="l">
              <a:defRPr/>
            </a:pPr>
            <a:r>
              <a:rPr lang="nl-NL"/>
              <a:t>Graswegroute</a:t>
            </a:r>
          </a:p>
        </c:rich>
      </c:tx>
      <c:layout>
        <c:manualLayout>
          <c:xMode val="edge"/>
          <c:yMode val="edge"/>
          <c:x val="5.1074204979143791E-4"/>
          <c:y val="3.0599480850017699E-4"/>
        </c:manualLayout>
      </c:layout>
      <c:overlay val="0"/>
    </c:title>
    <c:autoTitleDeleted val="0"/>
    <c:plotArea>
      <c:layout/>
      <c:lineChart>
        <c:grouping val="standard"/>
        <c:varyColors val="0"/>
        <c:ser>
          <c:idx val="0"/>
          <c:order val="0"/>
          <c:tx>
            <c:strRef>
              <c:f>'Grafiek t&amp;m 2020'!$D$5</c:f>
              <c:strCache>
                <c:ptCount val="1"/>
                <c:pt idx="0">
                  <c:v>totaal</c:v>
                </c:pt>
              </c:strCache>
            </c:strRef>
          </c:tx>
          <c:marker>
            <c:symbol val="none"/>
          </c:marker>
          <c:trendline>
            <c:spPr>
              <a:ln>
                <a:solidFill>
                  <a:srgbClr val="C00000"/>
                </a:solidFill>
                <a:prstDash val="dash"/>
              </a:ln>
            </c:spPr>
            <c:trendlineType val="linear"/>
            <c:dispRSqr val="0"/>
            <c:dispEq val="0"/>
          </c:trendline>
          <c:cat>
            <c:numRef>
              <c:f>'Grafiek t&amp;m 2020'!$C$6:$C$15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'Grafiek t&amp;m 2020'!$D$6:$D$15</c:f>
              <c:numCache>
                <c:formatCode>General</c:formatCode>
                <c:ptCount val="10"/>
                <c:pt idx="0">
                  <c:v>470</c:v>
                </c:pt>
                <c:pt idx="1">
                  <c:v>229</c:v>
                </c:pt>
                <c:pt idx="2">
                  <c:v>275</c:v>
                </c:pt>
                <c:pt idx="3">
                  <c:v>322</c:v>
                </c:pt>
                <c:pt idx="4">
                  <c:v>288</c:v>
                </c:pt>
                <c:pt idx="5">
                  <c:v>304</c:v>
                </c:pt>
                <c:pt idx="6">
                  <c:v>312</c:v>
                </c:pt>
                <c:pt idx="7">
                  <c:v>405</c:v>
                </c:pt>
                <c:pt idx="8">
                  <c:v>444</c:v>
                </c:pt>
                <c:pt idx="9">
                  <c:v>423</c:v>
                </c:pt>
              </c:numCache>
            </c:numRef>
          </c:val>
          <c:smooth val="0"/>
          <c:extLst>
            <c:ext xmlns:c16="http://schemas.microsoft.com/office/drawing/2014/chart" uri="{C3380CC4-5D6E-409C-BE32-E72D297353CC}">
              <c16:uniqueId val="{00000001-6391-405A-B8E2-ADFD4171C842}"/>
            </c:ext>
          </c:extLst>
        </c:ser>
        <c:dLbls>
          <c:showLegendKey val="0"/>
          <c:showVal val="0"/>
          <c:showCatName val="0"/>
          <c:showSerName val="0"/>
          <c:showPercent val="0"/>
          <c:showBubbleSize val="0"/>
        </c:dLbls>
        <c:smooth val="0"/>
        <c:axId val="99166464"/>
        <c:axId val="99184640"/>
      </c:lineChart>
      <c:catAx>
        <c:axId val="99166464"/>
        <c:scaling>
          <c:orientation val="minMax"/>
        </c:scaling>
        <c:delete val="0"/>
        <c:axPos val="b"/>
        <c:numFmt formatCode="General" sourceLinked="1"/>
        <c:majorTickMark val="out"/>
        <c:minorTickMark val="none"/>
        <c:tickLblPos val="nextTo"/>
        <c:crossAx val="99184640"/>
        <c:crosses val="autoZero"/>
        <c:auto val="1"/>
        <c:lblAlgn val="ctr"/>
        <c:lblOffset val="100"/>
        <c:noMultiLvlLbl val="0"/>
      </c:catAx>
      <c:valAx>
        <c:axId val="99184640"/>
        <c:scaling>
          <c:orientation val="minMax"/>
        </c:scaling>
        <c:delete val="0"/>
        <c:axPos val="l"/>
        <c:majorGridlines/>
        <c:numFmt formatCode="General" sourceLinked="1"/>
        <c:majorTickMark val="out"/>
        <c:minorTickMark val="none"/>
        <c:tickLblPos val="nextTo"/>
        <c:crossAx val="991664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Aantal soorten dagvlinders per jaar Grasweg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Blad1!$A$1:$A$10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Blad1!$B$1:$B$10</c:f>
              <c:numCache>
                <c:formatCode>General</c:formatCode>
                <c:ptCount val="10"/>
                <c:pt idx="0">
                  <c:v>12</c:v>
                </c:pt>
                <c:pt idx="1">
                  <c:v>13</c:v>
                </c:pt>
                <c:pt idx="2">
                  <c:v>15</c:v>
                </c:pt>
                <c:pt idx="3">
                  <c:v>14</c:v>
                </c:pt>
                <c:pt idx="4">
                  <c:v>16</c:v>
                </c:pt>
                <c:pt idx="5">
                  <c:v>14</c:v>
                </c:pt>
                <c:pt idx="6">
                  <c:v>14</c:v>
                </c:pt>
                <c:pt idx="7">
                  <c:v>14</c:v>
                </c:pt>
                <c:pt idx="8">
                  <c:v>12</c:v>
                </c:pt>
                <c:pt idx="9">
                  <c:v>12</c:v>
                </c:pt>
              </c:numCache>
            </c:numRef>
          </c:val>
          <c:smooth val="0"/>
          <c:extLst>
            <c:ext xmlns:c16="http://schemas.microsoft.com/office/drawing/2014/chart" uri="{C3380CC4-5D6E-409C-BE32-E72D297353CC}">
              <c16:uniqueId val="{00000000-4443-4BB8-B00D-9C966A4841B7}"/>
            </c:ext>
          </c:extLst>
        </c:ser>
        <c:dLbls>
          <c:showLegendKey val="0"/>
          <c:showVal val="0"/>
          <c:showCatName val="0"/>
          <c:showSerName val="0"/>
          <c:showPercent val="0"/>
          <c:showBubbleSize val="0"/>
        </c:dLbls>
        <c:marker val="1"/>
        <c:smooth val="0"/>
        <c:axId val="1651276911"/>
        <c:axId val="1653632735"/>
      </c:lineChart>
      <c:catAx>
        <c:axId val="16512769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53632735"/>
        <c:crosses val="autoZero"/>
        <c:auto val="1"/>
        <c:lblAlgn val="ctr"/>
        <c:lblOffset val="100"/>
        <c:noMultiLvlLbl val="0"/>
      </c:catAx>
      <c:valAx>
        <c:axId val="1653632735"/>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51276911"/>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N-preferentie dagvlindersoorten </a:t>
            </a:r>
          </a:p>
          <a:p>
            <a:pPr>
              <a:defRPr/>
            </a:pPr>
            <a:r>
              <a:rPr lang="nl-NL"/>
              <a:t>Grasweggebied 2020</a:t>
            </a:r>
          </a:p>
        </c:rich>
      </c:tx>
      <c:layout>
        <c:manualLayout>
          <c:xMode val="edge"/>
          <c:yMode val="edge"/>
          <c:x val="0.14382633420822397"/>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E96-4E5F-BB6E-58ECFB5657D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E96-4E5F-BB6E-58ECFB5657D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E96-4E5F-BB6E-58ECFB5657D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Blad1!$A$1:$A$3</c:f>
              <c:strCache>
                <c:ptCount val="3"/>
                <c:pt idx="0">
                  <c:v>tolerant</c:v>
                </c:pt>
                <c:pt idx="1">
                  <c:v>neutraal</c:v>
                </c:pt>
                <c:pt idx="2">
                  <c:v>mijdend</c:v>
                </c:pt>
              </c:strCache>
            </c:strRef>
          </c:cat>
          <c:val>
            <c:numRef>
              <c:f>Blad1!$B$1:$B$3</c:f>
              <c:numCache>
                <c:formatCode>General</c:formatCode>
                <c:ptCount val="3"/>
                <c:pt idx="0">
                  <c:v>6</c:v>
                </c:pt>
                <c:pt idx="1">
                  <c:v>4</c:v>
                </c:pt>
                <c:pt idx="2">
                  <c:v>2</c:v>
                </c:pt>
              </c:numCache>
            </c:numRef>
          </c:val>
          <c:extLst>
            <c:ext xmlns:c16="http://schemas.microsoft.com/office/drawing/2014/chart" uri="{C3380CC4-5D6E-409C-BE32-E72D297353CC}">
              <c16:uniqueId val="{00000006-FE96-4E5F-BB6E-58ECFB5657D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Lesuis</dc:creator>
  <cp:keywords/>
  <dc:description/>
  <cp:lastModifiedBy>Corrie Lesuis</cp:lastModifiedBy>
  <cp:revision>2</cp:revision>
  <dcterms:created xsi:type="dcterms:W3CDTF">2021-01-11T13:47:00Z</dcterms:created>
  <dcterms:modified xsi:type="dcterms:W3CDTF">2021-01-11T13:47:00Z</dcterms:modified>
</cp:coreProperties>
</file>